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BCC" w:rsidRPr="008F65AF" w:rsidRDefault="00340BCC" w:rsidP="003A2A4A">
      <w:pPr>
        <w:jc w:val="center"/>
        <w:rPr>
          <w:rFonts w:ascii="华文中宋" w:eastAsia="华文中宋" w:hAnsi="华文中宋" w:cs="Times New Roman"/>
          <w:b/>
          <w:bCs/>
          <w:sz w:val="36"/>
          <w:szCs w:val="36"/>
        </w:rPr>
      </w:pPr>
      <w:r w:rsidRPr="008F65AF">
        <w:rPr>
          <w:rFonts w:ascii="华文中宋" w:eastAsia="华文中宋" w:hAnsi="华文中宋" w:cs="宋体"/>
          <w:b/>
          <w:bCs/>
          <w:sz w:val="36"/>
          <w:szCs w:val="36"/>
        </w:rPr>
        <w:t xml:space="preserve"> </w:t>
      </w:r>
      <w:r w:rsidRPr="008F65AF">
        <w:rPr>
          <w:rFonts w:ascii="华文中宋" w:eastAsia="华文中宋" w:hAnsi="华文中宋" w:cs="仿宋_GB2312" w:hint="eastAsia"/>
          <w:b/>
          <w:bCs/>
          <w:sz w:val="36"/>
          <w:szCs w:val="36"/>
        </w:rPr>
        <w:t>中铁工程设计咨询集团有限公司工经院先进班组</w:t>
      </w:r>
    </w:p>
    <w:p w:rsidR="00340BCC" w:rsidRPr="008F65AF" w:rsidRDefault="00340BCC" w:rsidP="003A2A4A">
      <w:pPr>
        <w:jc w:val="center"/>
        <w:rPr>
          <w:rFonts w:ascii="华文中宋" w:eastAsia="华文中宋" w:hAnsi="华文中宋" w:cs="Times New Roman"/>
          <w:b/>
          <w:bCs/>
          <w:sz w:val="36"/>
          <w:szCs w:val="36"/>
        </w:rPr>
      </w:pPr>
      <w:r w:rsidRPr="008F65AF">
        <w:rPr>
          <w:rFonts w:ascii="华文中宋" w:eastAsia="华文中宋" w:hAnsi="华文中宋" w:cs="仿宋_GB2312" w:hint="eastAsia"/>
          <w:b/>
          <w:bCs/>
          <w:sz w:val="36"/>
          <w:szCs w:val="36"/>
        </w:rPr>
        <w:t>主</w:t>
      </w:r>
      <w:r w:rsidRPr="008F65AF">
        <w:rPr>
          <w:rFonts w:ascii="华文中宋" w:eastAsia="华文中宋" w:hAnsi="华文中宋" w:cs="仿宋_GB2312"/>
          <w:b/>
          <w:bCs/>
          <w:sz w:val="36"/>
          <w:szCs w:val="36"/>
        </w:rPr>
        <w:t xml:space="preserve">  </w:t>
      </w:r>
      <w:r w:rsidRPr="008F65AF">
        <w:rPr>
          <w:rFonts w:ascii="华文中宋" w:eastAsia="华文中宋" w:hAnsi="华文中宋" w:cs="仿宋_GB2312" w:hint="eastAsia"/>
          <w:b/>
          <w:bCs/>
          <w:sz w:val="36"/>
          <w:szCs w:val="36"/>
        </w:rPr>
        <w:t>要</w:t>
      </w:r>
      <w:r w:rsidRPr="008F65AF">
        <w:rPr>
          <w:rFonts w:ascii="华文中宋" w:eastAsia="华文中宋" w:hAnsi="华文中宋" w:cs="仿宋_GB2312"/>
          <w:b/>
          <w:bCs/>
          <w:sz w:val="36"/>
          <w:szCs w:val="36"/>
        </w:rPr>
        <w:t xml:space="preserve">  </w:t>
      </w:r>
      <w:r w:rsidRPr="008F65AF">
        <w:rPr>
          <w:rFonts w:ascii="华文中宋" w:eastAsia="华文中宋" w:hAnsi="华文中宋" w:cs="仿宋_GB2312" w:hint="eastAsia"/>
          <w:b/>
          <w:bCs/>
          <w:sz w:val="36"/>
          <w:szCs w:val="36"/>
        </w:rPr>
        <w:t>事</w:t>
      </w:r>
      <w:r w:rsidRPr="008F65AF">
        <w:rPr>
          <w:rFonts w:ascii="华文中宋" w:eastAsia="华文中宋" w:hAnsi="华文中宋" w:cs="仿宋_GB2312"/>
          <w:b/>
          <w:bCs/>
          <w:sz w:val="36"/>
          <w:szCs w:val="36"/>
        </w:rPr>
        <w:t xml:space="preserve">  </w:t>
      </w:r>
      <w:proofErr w:type="gramStart"/>
      <w:r w:rsidRPr="008F65AF">
        <w:rPr>
          <w:rFonts w:ascii="华文中宋" w:eastAsia="华文中宋" w:hAnsi="华文中宋" w:cs="仿宋_GB2312" w:hint="eastAsia"/>
          <w:b/>
          <w:bCs/>
          <w:sz w:val="36"/>
          <w:szCs w:val="36"/>
        </w:rPr>
        <w:t>迹</w:t>
      </w:r>
      <w:proofErr w:type="gramEnd"/>
    </w:p>
    <w:p w:rsidR="00340BCC" w:rsidRPr="008F65AF" w:rsidRDefault="00340BCC" w:rsidP="007E0095">
      <w:pPr>
        <w:ind w:firstLineChars="250" w:firstLine="800"/>
        <w:rPr>
          <w:rFonts w:ascii="仿宋_GB2312" w:eastAsia="仿宋_GB2312" w:hAnsi="宋体" w:cs="Times New Roman"/>
          <w:sz w:val="32"/>
          <w:szCs w:val="32"/>
        </w:rPr>
      </w:pPr>
      <w:r w:rsidRPr="008F65AF">
        <w:rPr>
          <w:rFonts w:ascii="仿宋_GB2312" w:eastAsia="仿宋_GB2312" w:hAnsi="宋体" w:cs="仿宋_GB2312" w:hint="eastAsia"/>
          <w:sz w:val="32"/>
          <w:szCs w:val="32"/>
        </w:rPr>
        <w:t>中铁工程设计咨询集团有限公司工经院设计一所现有职工</w:t>
      </w:r>
      <w:r w:rsidRPr="008F65AF">
        <w:rPr>
          <w:rFonts w:ascii="仿宋_GB2312" w:eastAsia="仿宋_GB2312" w:hAnsi="宋体" w:cs="仿宋_GB2312"/>
          <w:sz w:val="32"/>
          <w:szCs w:val="32"/>
        </w:rPr>
        <w:t>18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人，其中高级工程师</w:t>
      </w:r>
      <w:r w:rsidRPr="008F65AF">
        <w:rPr>
          <w:rFonts w:ascii="仿宋_GB2312" w:eastAsia="仿宋_GB2312" w:hAnsi="宋体" w:cs="仿宋_GB2312"/>
          <w:sz w:val="32"/>
          <w:szCs w:val="32"/>
        </w:rPr>
        <w:t>5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人，工程师</w:t>
      </w:r>
      <w:r w:rsidRPr="008F65AF">
        <w:rPr>
          <w:rFonts w:ascii="仿宋_GB2312" w:eastAsia="仿宋_GB2312" w:hAnsi="宋体" w:cs="仿宋_GB2312"/>
          <w:sz w:val="32"/>
          <w:szCs w:val="32"/>
        </w:rPr>
        <w:t>8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人，注册造价工程师</w:t>
      </w:r>
      <w:r w:rsidRPr="008F65AF">
        <w:rPr>
          <w:rFonts w:ascii="仿宋_GB2312" w:eastAsia="仿宋_GB2312" w:hAnsi="宋体" w:cs="仿宋_GB2312"/>
          <w:sz w:val="32"/>
          <w:szCs w:val="32"/>
        </w:rPr>
        <w:t>4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人，注册咨询工程师</w:t>
      </w:r>
      <w:r w:rsidRPr="008F65AF">
        <w:rPr>
          <w:rFonts w:ascii="仿宋_GB2312" w:eastAsia="仿宋_GB2312" w:hAnsi="宋体" w:cs="仿宋_GB2312"/>
          <w:sz w:val="32"/>
          <w:szCs w:val="32"/>
        </w:rPr>
        <w:t>2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人。中共党员</w:t>
      </w:r>
      <w:r w:rsidRPr="008F65AF">
        <w:rPr>
          <w:rFonts w:ascii="仿宋_GB2312" w:eastAsia="仿宋_GB2312" w:hAnsi="宋体" w:cs="仿宋_GB2312"/>
          <w:sz w:val="32"/>
          <w:szCs w:val="32"/>
        </w:rPr>
        <w:t>6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人。全所平均年龄</w:t>
      </w:r>
      <w:r w:rsidRPr="008F65AF">
        <w:rPr>
          <w:rFonts w:ascii="仿宋_GB2312" w:eastAsia="仿宋_GB2312" w:hAnsi="宋体" w:cs="仿宋_GB2312"/>
          <w:sz w:val="32"/>
          <w:szCs w:val="32"/>
        </w:rPr>
        <w:t>35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岁。</w:t>
      </w:r>
    </w:p>
    <w:p w:rsidR="00340BCC" w:rsidRPr="008F65AF" w:rsidRDefault="00340BCC" w:rsidP="007E0095">
      <w:pPr>
        <w:ind w:firstLineChars="250" w:firstLine="800"/>
        <w:rPr>
          <w:rFonts w:ascii="仿宋_GB2312" w:eastAsia="仿宋_GB2312" w:hAnsi="宋体" w:cs="Times New Roman"/>
          <w:sz w:val="32"/>
          <w:szCs w:val="32"/>
        </w:rPr>
      </w:pPr>
      <w:r w:rsidRPr="008F65AF">
        <w:rPr>
          <w:rFonts w:ascii="仿宋_GB2312" w:eastAsia="仿宋_GB2312" w:hAnsi="宋体" w:cs="仿宋_GB2312" w:hint="eastAsia"/>
          <w:sz w:val="32"/>
          <w:szCs w:val="32"/>
        </w:rPr>
        <w:t>近年来，该所主持和参与了多条铁路客运专线（长吉</w:t>
      </w:r>
      <w:smartTag w:uri="urn:schemas-microsoft-com:office:smarttags" w:element="chmetcnv">
        <w:smartTagPr>
          <w:attr w:name="UnitName" w:val="km"/>
          <w:attr w:name="SourceValue" w:val="90"/>
          <w:attr w:name="HasSpace" w:val="False"/>
          <w:attr w:name="Negative" w:val="False"/>
          <w:attr w:name="NumberType" w:val="1"/>
          <w:attr w:name="TCSC" w:val="0"/>
        </w:smartTagPr>
        <w:r w:rsidRPr="008F65AF">
          <w:rPr>
            <w:rFonts w:ascii="仿宋_GB2312" w:eastAsia="仿宋_GB2312" w:hAnsi="宋体" w:cs="仿宋_GB2312"/>
            <w:sz w:val="32"/>
            <w:szCs w:val="32"/>
          </w:rPr>
          <w:t>90KM</w:t>
        </w:r>
      </w:smartTag>
      <w:r w:rsidRPr="008F65AF">
        <w:rPr>
          <w:rFonts w:ascii="仿宋_GB2312" w:eastAsia="仿宋_GB2312" w:hAnsi="宋体" w:cs="仿宋_GB2312" w:hint="eastAsia"/>
          <w:sz w:val="32"/>
          <w:szCs w:val="32"/>
        </w:rPr>
        <w:t>、京张</w:t>
      </w:r>
      <w:smartTag w:uri="urn:schemas-microsoft-com:office:smarttags" w:element="chmetcnv">
        <w:smartTagPr>
          <w:attr w:name="UnitName" w:val="km"/>
          <w:attr w:name="SourceValue" w:val="180"/>
          <w:attr w:name="HasSpace" w:val="False"/>
          <w:attr w:name="Negative" w:val="False"/>
          <w:attr w:name="NumberType" w:val="1"/>
          <w:attr w:name="TCSC" w:val="0"/>
        </w:smartTagPr>
        <w:r w:rsidRPr="008F65AF">
          <w:rPr>
            <w:rFonts w:ascii="仿宋_GB2312" w:eastAsia="仿宋_GB2312" w:hAnsi="宋体" w:cs="仿宋_GB2312"/>
            <w:sz w:val="32"/>
            <w:szCs w:val="32"/>
          </w:rPr>
          <w:t>180KM</w:t>
        </w:r>
      </w:smartTag>
      <w:r w:rsidRPr="008F65AF">
        <w:rPr>
          <w:rFonts w:ascii="仿宋_GB2312" w:eastAsia="仿宋_GB2312" w:hAnsi="宋体" w:cs="仿宋_GB2312" w:hint="eastAsia"/>
          <w:sz w:val="32"/>
          <w:szCs w:val="32"/>
        </w:rPr>
        <w:t>、吉图珲</w:t>
      </w:r>
      <w:smartTag w:uri="urn:schemas-microsoft-com:office:smarttags" w:element="chmetcnv">
        <w:smartTagPr>
          <w:attr w:name="UnitName" w:val="k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8F65AF">
          <w:rPr>
            <w:rFonts w:ascii="仿宋_GB2312" w:eastAsia="仿宋_GB2312" w:hAnsi="宋体" w:cs="仿宋_GB2312"/>
            <w:sz w:val="32"/>
            <w:szCs w:val="32"/>
          </w:rPr>
          <w:t>400KM</w:t>
        </w:r>
      </w:smartTag>
      <w:r w:rsidRPr="008F65AF">
        <w:rPr>
          <w:rFonts w:ascii="仿宋_GB2312" w:eastAsia="仿宋_GB2312" w:hAnsi="宋体" w:cs="仿宋_GB2312" w:hint="eastAsia"/>
          <w:sz w:val="32"/>
          <w:szCs w:val="32"/>
        </w:rPr>
        <w:t>、呼张</w:t>
      </w:r>
      <w:smartTag w:uri="urn:schemas-microsoft-com:office:smarttags" w:element="chmetcnv">
        <w:smartTagPr>
          <w:attr w:name="UnitName" w:val="km"/>
          <w:attr w:name="SourceValue" w:val="290"/>
          <w:attr w:name="HasSpace" w:val="False"/>
          <w:attr w:name="Negative" w:val="False"/>
          <w:attr w:name="NumberType" w:val="1"/>
          <w:attr w:name="TCSC" w:val="0"/>
        </w:smartTagPr>
        <w:r w:rsidRPr="008F65AF">
          <w:rPr>
            <w:rFonts w:ascii="仿宋_GB2312" w:eastAsia="仿宋_GB2312" w:hAnsi="宋体" w:cs="仿宋_GB2312"/>
            <w:sz w:val="32"/>
            <w:szCs w:val="32"/>
          </w:rPr>
          <w:t>290KM</w:t>
        </w:r>
      </w:smartTag>
      <w:r w:rsidRPr="008F65AF">
        <w:rPr>
          <w:rFonts w:ascii="仿宋_GB2312" w:eastAsia="仿宋_GB2312" w:hAnsi="宋体" w:cs="仿宋_GB2312" w:hint="eastAsia"/>
          <w:sz w:val="32"/>
          <w:szCs w:val="32"/>
        </w:rPr>
        <w:t>等）、重载铁路（山西中南部铁路</w:t>
      </w:r>
      <w:smartTag w:uri="urn:schemas-microsoft-com:office:smarttags" w:element="chmetcnv">
        <w:smartTagPr>
          <w:attr w:name="UnitName" w:val="km"/>
          <w:attr w:name="SourceValue" w:val="982"/>
          <w:attr w:name="HasSpace" w:val="False"/>
          <w:attr w:name="Negative" w:val="False"/>
          <w:attr w:name="NumberType" w:val="1"/>
          <w:attr w:name="TCSC" w:val="0"/>
        </w:smartTagPr>
        <w:r w:rsidRPr="008F65AF">
          <w:rPr>
            <w:rFonts w:ascii="仿宋_GB2312" w:eastAsia="仿宋_GB2312" w:hAnsi="宋体" w:cs="仿宋_GB2312"/>
            <w:sz w:val="32"/>
            <w:szCs w:val="32"/>
          </w:rPr>
          <w:t>982KM</w:t>
        </w:r>
      </w:smartTag>
      <w:r w:rsidRPr="008F65AF">
        <w:rPr>
          <w:rFonts w:ascii="仿宋_GB2312" w:eastAsia="仿宋_GB2312" w:hAnsi="宋体" w:cs="仿宋_GB2312" w:hint="eastAsia"/>
          <w:sz w:val="32"/>
          <w:szCs w:val="32"/>
        </w:rPr>
        <w:t>、蒙西华中通道</w:t>
      </w:r>
      <w:smartTag w:uri="urn:schemas-microsoft-com:office:smarttags" w:element="chmetcnv">
        <w:smartTagPr>
          <w:attr w:name="UnitName" w:val="km"/>
          <w:attr w:name="SourceValue" w:val="290"/>
          <w:attr w:name="HasSpace" w:val="False"/>
          <w:attr w:name="Negative" w:val="False"/>
          <w:attr w:name="NumberType" w:val="1"/>
          <w:attr w:name="TCSC" w:val="0"/>
        </w:smartTagPr>
        <w:r w:rsidRPr="008F65AF">
          <w:rPr>
            <w:rFonts w:ascii="仿宋_GB2312" w:eastAsia="仿宋_GB2312" w:hAnsi="宋体" w:cs="仿宋_GB2312"/>
            <w:sz w:val="32"/>
            <w:szCs w:val="32"/>
          </w:rPr>
          <w:t>290KM</w:t>
        </w:r>
      </w:smartTag>
      <w:r w:rsidRPr="008F65AF">
        <w:rPr>
          <w:rFonts w:ascii="仿宋_GB2312" w:eastAsia="仿宋_GB2312" w:hAnsi="宋体" w:cs="仿宋_GB2312" w:hint="eastAsia"/>
          <w:sz w:val="32"/>
          <w:szCs w:val="32"/>
        </w:rPr>
        <w:t>等）、轨道交通（北京、天津、广州、沈阳、苏州、太原、石家庄等）、海外项目（西澳铁路</w:t>
      </w:r>
      <w:smartTag w:uri="urn:schemas-microsoft-com:office:smarttags" w:element="chmetcnv">
        <w:smartTagPr>
          <w:attr w:name="UnitName" w:val="k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8F65AF">
          <w:rPr>
            <w:rFonts w:ascii="仿宋_GB2312" w:eastAsia="仿宋_GB2312" w:hAnsi="宋体" w:cs="仿宋_GB2312"/>
            <w:sz w:val="32"/>
            <w:szCs w:val="32"/>
          </w:rPr>
          <w:t>400KM</w:t>
        </w:r>
      </w:smartTag>
      <w:r w:rsidRPr="008F65AF">
        <w:rPr>
          <w:rFonts w:ascii="仿宋_GB2312" w:eastAsia="仿宋_GB2312" w:hAnsi="宋体" w:cs="仿宋_GB2312" w:hint="eastAsia"/>
          <w:sz w:val="32"/>
          <w:szCs w:val="32"/>
        </w:rPr>
        <w:t>、柬埔寨柏威夏铁路</w:t>
      </w:r>
      <w:smartTag w:uri="urn:schemas-microsoft-com:office:smarttags" w:element="chmetcnv">
        <w:smartTagPr>
          <w:attr w:name="UnitName" w:val="km"/>
          <w:attr w:name="SourceValue" w:val="410"/>
          <w:attr w:name="HasSpace" w:val="False"/>
          <w:attr w:name="Negative" w:val="False"/>
          <w:attr w:name="NumberType" w:val="1"/>
          <w:attr w:name="TCSC" w:val="0"/>
        </w:smartTagPr>
        <w:r w:rsidRPr="008F65AF">
          <w:rPr>
            <w:rFonts w:ascii="仿宋_GB2312" w:eastAsia="仿宋_GB2312" w:hAnsi="宋体" w:cs="仿宋_GB2312"/>
            <w:sz w:val="32"/>
            <w:szCs w:val="32"/>
          </w:rPr>
          <w:t>410KM</w:t>
        </w:r>
      </w:smartTag>
      <w:r w:rsidRPr="008F65AF">
        <w:rPr>
          <w:rFonts w:ascii="仿宋_GB2312" w:eastAsia="仿宋_GB2312" w:hAnsi="宋体" w:cs="仿宋_GB2312" w:hint="eastAsia"/>
          <w:sz w:val="32"/>
          <w:szCs w:val="32"/>
        </w:rPr>
        <w:t>、）、沈阳浑南区有轨电车（投资规模</w:t>
      </w:r>
      <w:r w:rsidRPr="008F65AF">
        <w:rPr>
          <w:rFonts w:ascii="仿宋_GB2312" w:eastAsia="仿宋_GB2312" w:hAnsi="宋体" w:cs="仿宋_GB2312"/>
          <w:sz w:val="32"/>
          <w:szCs w:val="32"/>
        </w:rPr>
        <w:t>56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亿）全过程</w:t>
      </w:r>
      <w:r w:rsidRPr="008F65AF">
        <w:rPr>
          <w:rFonts w:ascii="仿宋_GB2312" w:eastAsia="仿宋_GB2312" w:hAnsi="宋体" w:cs="仿宋_GB2312" w:hint="eastAsia"/>
          <w:color w:val="000000"/>
          <w:sz w:val="32"/>
          <w:szCs w:val="32"/>
        </w:rPr>
        <w:t>造价咨询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等几十项勘察设计工作。仅</w:t>
      </w:r>
      <w:r w:rsidRPr="008F65AF">
        <w:rPr>
          <w:rFonts w:ascii="仿宋_GB2312" w:eastAsia="仿宋_GB2312" w:hAnsi="宋体" w:cs="仿宋_GB2312"/>
          <w:sz w:val="32"/>
          <w:szCs w:val="32"/>
        </w:rPr>
        <w:t>2012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年一年就</w:t>
      </w:r>
      <w:r w:rsidRPr="008F65AF">
        <w:rPr>
          <w:rFonts w:ascii="仿宋_GB2312" w:eastAsia="仿宋_GB2312" w:hAnsi="宋体" w:cs="仿宋_GB2312" w:hint="eastAsia"/>
          <w:kern w:val="0"/>
          <w:sz w:val="32"/>
          <w:szCs w:val="32"/>
        </w:rPr>
        <w:t>完成设计</w:t>
      </w:r>
      <w:r w:rsidRPr="008F65AF">
        <w:rPr>
          <w:rFonts w:ascii="仿宋_GB2312" w:eastAsia="仿宋_GB2312" w:hAnsi="宋体" w:cs="仿宋_GB2312"/>
          <w:kern w:val="0"/>
          <w:sz w:val="32"/>
          <w:szCs w:val="32"/>
        </w:rPr>
        <w:t>200</w:t>
      </w:r>
      <w:r w:rsidRPr="008F65AF">
        <w:rPr>
          <w:rFonts w:ascii="仿宋_GB2312" w:eastAsia="仿宋_GB2312" w:hAnsi="宋体" w:cs="仿宋_GB2312" w:hint="eastAsia"/>
          <w:kern w:val="0"/>
          <w:sz w:val="32"/>
          <w:szCs w:val="32"/>
        </w:rPr>
        <w:t>余项次，完成项目投资额近</w:t>
      </w:r>
      <w:r w:rsidRPr="008F65AF">
        <w:rPr>
          <w:rFonts w:ascii="仿宋_GB2312" w:eastAsia="仿宋_GB2312" w:hAnsi="宋体" w:cs="仿宋_GB2312"/>
          <w:kern w:val="0"/>
          <w:sz w:val="32"/>
          <w:szCs w:val="32"/>
        </w:rPr>
        <w:t>2600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亿元；该所负责的已开工项目共</w:t>
      </w:r>
      <w:r w:rsidRPr="008F65AF">
        <w:rPr>
          <w:rFonts w:ascii="仿宋_GB2312" w:eastAsia="仿宋_GB2312" w:hAnsi="宋体" w:cs="仿宋_GB2312"/>
          <w:sz w:val="32"/>
          <w:szCs w:val="32"/>
        </w:rPr>
        <w:t>15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项，全年完成</w:t>
      </w:r>
      <w:r w:rsidRPr="008F65AF">
        <w:rPr>
          <w:rFonts w:ascii="仿宋_GB2312" w:eastAsia="仿宋_GB2312" w:hAnsi="宋体" w:cs="仿宋_GB2312"/>
          <w:sz w:val="32"/>
          <w:szCs w:val="32"/>
        </w:rPr>
        <w:t>I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类变更设计</w:t>
      </w:r>
      <w:r w:rsidRPr="008F65AF">
        <w:rPr>
          <w:rFonts w:ascii="仿宋_GB2312" w:eastAsia="仿宋_GB2312" w:hAnsi="宋体" w:cs="仿宋_GB2312"/>
          <w:sz w:val="32"/>
          <w:szCs w:val="32"/>
        </w:rPr>
        <w:t>21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项。审核</w:t>
      </w:r>
      <w:r w:rsidRPr="008F65AF">
        <w:rPr>
          <w:rFonts w:ascii="仿宋_GB2312" w:eastAsia="仿宋_GB2312" w:hAnsi="宋体" w:cs="仿宋_GB2312"/>
          <w:sz w:val="32"/>
          <w:szCs w:val="32"/>
        </w:rPr>
        <w:t>II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类变更设计</w:t>
      </w:r>
      <w:r w:rsidRPr="008F65AF">
        <w:rPr>
          <w:rFonts w:ascii="仿宋_GB2312" w:eastAsia="仿宋_GB2312" w:hAnsi="宋体" w:cs="仿宋_GB2312"/>
          <w:sz w:val="32"/>
          <w:szCs w:val="32"/>
        </w:rPr>
        <w:t>500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余项，上报变更设计费用计</w:t>
      </w:r>
      <w:r w:rsidRPr="008F65AF">
        <w:rPr>
          <w:rFonts w:ascii="仿宋_GB2312" w:eastAsia="仿宋_GB2312" w:hAnsi="宋体" w:cs="仿宋_GB2312"/>
          <w:sz w:val="32"/>
          <w:szCs w:val="32"/>
        </w:rPr>
        <w:t>9.87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亿元，审核后费用较上报费用减少</w:t>
      </w:r>
      <w:r w:rsidRPr="008F65AF">
        <w:rPr>
          <w:rFonts w:ascii="仿宋_GB2312" w:eastAsia="仿宋_GB2312" w:hAnsi="宋体" w:cs="仿宋_GB2312"/>
          <w:sz w:val="32"/>
          <w:szCs w:val="32"/>
        </w:rPr>
        <w:t>3.61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亿元，减少比例为</w:t>
      </w:r>
      <w:r w:rsidRPr="008F65AF">
        <w:rPr>
          <w:rFonts w:ascii="仿宋_GB2312" w:eastAsia="仿宋_GB2312" w:hAnsi="宋体" w:cs="仿宋_GB2312"/>
          <w:sz w:val="32"/>
          <w:szCs w:val="32"/>
        </w:rPr>
        <w:t>36%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，为合理控制投资做出了应有的贡献。</w:t>
      </w:r>
    </w:p>
    <w:p w:rsidR="00340BCC" w:rsidRPr="008F65AF" w:rsidRDefault="00340BCC" w:rsidP="00525251">
      <w:pPr>
        <w:numPr>
          <w:ilvl w:val="0"/>
          <w:numId w:val="1"/>
        </w:numPr>
        <w:spacing w:line="360" w:lineRule="auto"/>
        <w:rPr>
          <w:rFonts w:ascii="仿宋_GB2312" w:eastAsia="仿宋_GB2312" w:hAnsi="宋体" w:cs="Times New Roman"/>
          <w:b/>
          <w:sz w:val="32"/>
          <w:szCs w:val="32"/>
        </w:rPr>
      </w:pPr>
      <w:r w:rsidRPr="008F65AF">
        <w:rPr>
          <w:rFonts w:ascii="仿宋_GB2312" w:eastAsia="仿宋_GB2312" w:hAnsi="宋体" w:cs="仿宋_GB2312" w:hint="eastAsia"/>
          <w:b/>
          <w:sz w:val="32"/>
          <w:szCs w:val="32"/>
        </w:rPr>
        <w:t>努力学习，提高全员政治、业务素质</w:t>
      </w:r>
    </w:p>
    <w:p w:rsidR="00340BCC" w:rsidRPr="008F65AF" w:rsidRDefault="00340BCC" w:rsidP="007E0095">
      <w:pPr>
        <w:spacing w:line="360" w:lineRule="auto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该所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将每月的最后一天下午定为所法定学习日，</w:t>
      </w:r>
      <w:r w:rsidRPr="008F65AF">
        <w:rPr>
          <w:rFonts w:ascii="仿宋_GB2312" w:eastAsia="仿宋_GB2312" w:cs="仿宋_GB2312" w:hint="eastAsia"/>
          <w:sz w:val="32"/>
          <w:szCs w:val="32"/>
        </w:rPr>
        <w:t>认真学习党和国家的路线、方针、政策，不折不扣的贯彻落实集团公司和我院的工作要求，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交流工作体会；</w:t>
      </w:r>
      <w:r w:rsidRPr="008F65AF">
        <w:rPr>
          <w:rFonts w:ascii="仿宋_GB2312" w:eastAsia="仿宋_GB2312" w:hAnsi="宋体" w:cs="仿宋_GB2312" w:hint="eastAsia"/>
          <w:kern w:val="0"/>
          <w:sz w:val="32"/>
          <w:szCs w:val="32"/>
        </w:rPr>
        <w:t>积极参与针对性的</w:t>
      </w:r>
      <w:r w:rsidRPr="008F65AF">
        <w:rPr>
          <w:rFonts w:ascii="仿宋_GB2312" w:eastAsia="仿宋_GB2312" w:hAnsi="宋体" w:cs="仿宋_GB2312" w:hint="eastAsia"/>
          <w:kern w:val="0"/>
          <w:sz w:val="32"/>
          <w:szCs w:val="32"/>
        </w:rPr>
        <w:lastRenderedPageBreak/>
        <w:t>专业技能和施工工艺培训；举办全过程造价咨询专题讲座，复杂桥梁基础、长大隧道、特殊地质地段地基处理等施工方法、工艺及大型临时设施布置现场参观培训；针对轨道交通的发展现状，结合集团公司承揽的轨道交通工程项目实地参观，强化轨道交通软件及预算定额培训、轨道交通工程概（预）算编制及工程筹划设计思路和方法、轨道交通</w:t>
      </w:r>
      <w:r w:rsidRPr="008F65AF">
        <w:rPr>
          <w:rFonts w:ascii="仿宋_GB2312" w:eastAsia="仿宋_GB2312" w:hAnsi="宋体" w:cs="仿宋_GB2312"/>
          <w:kern w:val="0"/>
          <w:sz w:val="32"/>
          <w:szCs w:val="32"/>
        </w:rPr>
        <w:t>BT</w:t>
      </w:r>
      <w:r w:rsidRPr="008F65AF">
        <w:rPr>
          <w:rFonts w:ascii="仿宋_GB2312" w:eastAsia="仿宋_GB2312" w:hAnsi="宋体" w:cs="仿宋_GB2312" w:hint="eastAsia"/>
          <w:kern w:val="0"/>
          <w:sz w:val="32"/>
          <w:szCs w:val="32"/>
        </w:rPr>
        <w:t>项目概预算培训等；通过系列的学习、培训，员工素质和基本技能逐年提升。</w:t>
      </w:r>
    </w:p>
    <w:p w:rsidR="00340BCC" w:rsidRPr="008F65AF" w:rsidRDefault="00340BCC" w:rsidP="00065627">
      <w:pPr>
        <w:numPr>
          <w:ilvl w:val="0"/>
          <w:numId w:val="1"/>
        </w:numPr>
        <w:spacing w:line="360" w:lineRule="auto"/>
        <w:rPr>
          <w:rFonts w:ascii="仿宋_GB2312" w:eastAsia="仿宋_GB2312" w:hAnsi="宋体" w:cs="Times New Roman"/>
          <w:b/>
          <w:sz w:val="32"/>
          <w:szCs w:val="32"/>
        </w:rPr>
      </w:pPr>
      <w:r w:rsidRPr="008F65AF">
        <w:rPr>
          <w:rFonts w:ascii="仿宋_GB2312" w:eastAsia="仿宋_GB2312" w:hAnsi="宋体" w:cs="仿宋_GB2312" w:hint="eastAsia"/>
          <w:b/>
          <w:sz w:val="32"/>
          <w:szCs w:val="32"/>
        </w:rPr>
        <w:t>积极参与科研及业务建设</w:t>
      </w:r>
    </w:p>
    <w:p w:rsidR="00340BCC" w:rsidRPr="008F65AF" w:rsidRDefault="00340BCC" w:rsidP="007E0095">
      <w:pPr>
        <w:spacing w:line="360" w:lineRule="auto"/>
        <w:ind w:firstLineChars="250" w:firstLine="800"/>
        <w:rPr>
          <w:rFonts w:eastAsia="仿宋_GB2312" w:cs="Times New Roman"/>
          <w:sz w:val="32"/>
          <w:szCs w:val="32"/>
        </w:rPr>
      </w:pPr>
      <w:r w:rsidRPr="008F65AF">
        <w:rPr>
          <w:rFonts w:ascii="仿宋_GB2312" w:eastAsia="仿宋_GB2312" w:hAnsi="宋体" w:cs="仿宋_GB2312" w:hint="eastAsia"/>
          <w:sz w:val="32"/>
          <w:szCs w:val="32"/>
        </w:rPr>
        <w:t>积极参与行业标准、规范的制定，</w:t>
      </w:r>
      <w:r w:rsidRPr="008F65AF">
        <w:rPr>
          <w:rFonts w:ascii="仿宋_GB2312" w:eastAsia="仿宋_GB2312" w:hAnsi="宋体" w:cs="仿宋_GB2312"/>
          <w:sz w:val="32"/>
          <w:szCs w:val="32"/>
        </w:rPr>
        <w:t>2012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年受铁道部委托主持完成了</w:t>
      </w:r>
      <w:r w:rsidRPr="008F65AF">
        <w:rPr>
          <w:rFonts w:ascii="仿宋_GB2312" w:eastAsia="仿宋_GB2312" w:hAnsi="宋体" w:cs="仿宋_GB2312" w:hint="eastAsia"/>
          <w:kern w:val="0"/>
          <w:sz w:val="32"/>
          <w:szCs w:val="32"/>
        </w:rPr>
        <w:t>《铁路工程桥梁概、预算定额》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、《材料工地搬运范围和消耗研究》、《施工机械简明手册》；受神华集团轨道公司委托主持完成了</w:t>
      </w:r>
      <w:r w:rsidRPr="008F65AF">
        <w:rPr>
          <w:rFonts w:eastAsia="仿宋_GB2312" w:cs="仿宋_GB2312" w:hint="eastAsia"/>
          <w:sz w:val="32"/>
          <w:szCs w:val="32"/>
        </w:rPr>
        <w:t>《中国神华轨道机械化维护（大机）养护定额》；参与完成了</w:t>
      </w:r>
      <w:r w:rsidRPr="008F65AF">
        <w:rPr>
          <w:rFonts w:ascii="仿宋_GB2312" w:eastAsia="仿宋_GB2312" w:hAnsi="宋体" w:cs="仿宋_GB2312" w:hint="eastAsia"/>
          <w:color w:val="000000"/>
          <w:sz w:val="32"/>
          <w:szCs w:val="32"/>
        </w:rPr>
        <w:t>《铁路给排水概、预算定额》</w:t>
      </w:r>
      <w:r w:rsidRPr="008F65AF">
        <w:rPr>
          <w:rFonts w:eastAsia="仿宋_GB2312" w:cs="仿宋_GB2312" w:hint="eastAsia"/>
          <w:sz w:val="32"/>
          <w:szCs w:val="32"/>
        </w:rPr>
        <w:t>的编制工作。</w:t>
      </w:r>
    </w:p>
    <w:p w:rsidR="00340BCC" w:rsidRPr="008F65AF" w:rsidRDefault="00340BCC" w:rsidP="007E0095">
      <w:pPr>
        <w:spacing w:line="360" w:lineRule="auto"/>
        <w:ind w:firstLineChars="250" w:firstLine="800"/>
        <w:rPr>
          <w:rFonts w:ascii="仿宋_GB2312" w:eastAsia="仿宋_GB2312" w:hAnsi="宋体" w:cs="Times New Roman"/>
          <w:sz w:val="32"/>
          <w:szCs w:val="32"/>
        </w:rPr>
      </w:pPr>
      <w:r w:rsidRPr="008F65AF">
        <w:rPr>
          <w:rFonts w:ascii="仿宋_GB2312" w:eastAsia="仿宋_GB2312" w:hAnsi="宋体" w:cs="仿宋_GB2312" w:hint="eastAsia"/>
          <w:sz w:val="32"/>
          <w:szCs w:val="32"/>
        </w:rPr>
        <w:t>主持完成了《不同类型国外工程项目工经专业调查内容及方法》、《海外项目概算编制办法研究》，《</w:t>
      </w:r>
      <w:r w:rsidRPr="008F65AF">
        <w:rPr>
          <w:rFonts w:ascii="仿宋_GB2312" w:eastAsia="仿宋_GB2312" w:hAnsi="宋体" w:cs="仿宋_GB2312" w:hint="eastAsia"/>
          <w:kern w:val="0"/>
          <w:sz w:val="32"/>
          <w:szCs w:val="32"/>
        </w:rPr>
        <w:t>跨座式单轨交通国产化研究》，《全过程造价咨询工作内容及成果》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等课题研究；研究成果得到相关单位、部门及集团公司的高度认可和表扬，极大的提高了员工学习、参与的积极性。</w:t>
      </w:r>
    </w:p>
    <w:p w:rsidR="00340BCC" w:rsidRPr="008F65AF" w:rsidRDefault="00340BCC" w:rsidP="000F341B">
      <w:pPr>
        <w:numPr>
          <w:ilvl w:val="0"/>
          <w:numId w:val="1"/>
        </w:numPr>
        <w:spacing w:line="360" w:lineRule="auto"/>
        <w:rPr>
          <w:rFonts w:ascii="仿宋_GB2312" w:eastAsia="仿宋_GB2312" w:hAnsi="宋体" w:cs="Times New Roman"/>
          <w:b/>
          <w:sz w:val="32"/>
          <w:szCs w:val="32"/>
        </w:rPr>
      </w:pPr>
      <w:r w:rsidRPr="008F65AF">
        <w:rPr>
          <w:rFonts w:ascii="仿宋_GB2312" w:eastAsia="仿宋_GB2312" w:hAnsi="宋体" w:cs="仿宋_GB2312" w:hint="eastAsia"/>
          <w:b/>
          <w:sz w:val="32"/>
          <w:szCs w:val="32"/>
        </w:rPr>
        <w:t>加强生产组织管理、提高劳动生产效率</w:t>
      </w:r>
    </w:p>
    <w:p w:rsidR="00340BCC" w:rsidRPr="008F65AF" w:rsidRDefault="00340BCC" w:rsidP="007E0095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8F65AF">
        <w:rPr>
          <w:rFonts w:ascii="仿宋_GB2312" w:eastAsia="仿宋_GB2312" w:hAnsi="宋体" w:cs="仿宋_GB2312" w:hint="eastAsia"/>
          <w:sz w:val="32"/>
          <w:szCs w:val="32"/>
        </w:rPr>
        <w:t>结合专业工作特点，</w:t>
      </w:r>
      <w:r>
        <w:rPr>
          <w:rFonts w:ascii="仿宋_GB2312" w:eastAsia="仿宋_GB2312" w:hAnsi="宋体" w:cs="仿宋_GB2312" w:hint="eastAsia"/>
          <w:sz w:val="32"/>
          <w:szCs w:val="32"/>
        </w:rPr>
        <w:t>始终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在标准化、规范化、系统化上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lastRenderedPageBreak/>
        <w:t>下功夫，根据项目特性加强内外业策划工作；配合院技术室完成了专业工程数量标准化模板设计，不仅大幅提高了工经专业编制概预算的工作效率，且极大</w:t>
      </w:r>
      <w:r>
        <w:rPr>
          <w:rFonts w:ascii="仿宋_GB2312" w:eastAsia="仿宋_GB2312" w:hAnsi="宋体" w:cs="仿宋_GB2312" w:hint="eastAsia"/>
          <w:sz w:val="32"/>
          <w:szCs w:val="32"/>
        </w:rPr>
        <w:t>地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减少了专业间在提交工程数量时易出现的差错漏碰现象；</w:t>
      </w:r>
      <w:r w:rsidRPr="008F65AF">
        <w:rPr>
          <w:rFonts w:ascii="仿宋_GB2312" w:eastAsia="仿宋_GB2312" w:hAnsi="宋体" w:cs="仿宋_GB2312" w:hint="eastAsia"/>
          <w:color w:val="000000"/>
          <w:sz w:val="32"/>
          <w:szCs w:val="32"/>
        </w:rPr>
        <w:t>做好方案调整、数量变化等应急预案，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有效的提高了工作效率，确保了设计文件质量</w:t>
      </w:r>
      <w:r>
        <w:rPr>
          <w:rFonts w:ascii="仿宋_GB2312" w:eastAsia="仿宋_GB2312" w:hAnsi="宋体" w:cs="仿宋_GB2312" w:hint="eastAsia"/>
          <w:sz w:val="32"/>
          <w:szCs w:val="32"/>
        </w:rPr>
        <w:t>。</w:t>
      </w:r>
      <w:r w:rsidRPr="008F65AF">
        <w:rPr>
          <w:rFonts w:ascii="仿宋_GB2312" w:eastAsia="仿宋_GB2312" w:hAnsi="宋体" w:cs="仿宋_GB2312"/>
          <w:sz w:val="32"/>
          <w:szCs w:val="32"/>
        </w:rPr>
        <w:t>2012</w:t>
      </w:r>
      <w:r>
        <w:rPr>
          <w:rFonts w:ascii="仿宋_GB2312" w:eastAsia="仿宋_GB2312" w:hAnsi="宋体" w:cs="仿宋_GB2312" w:hint="eastAsia"/>
          <w:sz w:val="32"/>
          <w:szCs w:val="32"/>
        </w:rPr>
        <w:t>年该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所人均产值达到</w:t>
      </w:r>
      <w:r w:rsidRPr="008F65AF">
        <w:rPr>
          <w:rFonts w:ascii="仿宋_GB2312" w:eastAsia="仿宋_GB2312" w:hAnsi="宋体" w:cs="仿宋_GB2312"/>
          <w:sz w:val="32"/>
          <w:szCs w:val="32"/>
        </w:rPr>
        <w:t>116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万元</w:t>
      </w:r>
      <w:r w:rsidRPr="008F65AF">
        <w:rPr>
          <w:rFonts w:ascii="仿宋_GB2312" w:eastAsia="仿宋_GB2312" w:hAnsi="宋体" w:cs="仿宋_GB2312"/>
          <w:sz w:val="32"/>
          <w:szCs w:val="32"/>
        </w:rPr>
        <w:t>/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年，为</w:t>
      </w:r>
      <w:r>
        <w:rPr>
          <w:rFonts w:ascii="仿宋_GB2312" w:eastAsia="仿宋_GB2312" w:hAnsi="宋体" w:cs="仿宋_GB2312" w:hint="eastAsia"/>
          <w:sz w:val="32"/>
          <w:szCs w:val="32"/>
        </w:rPr>
        <w:t>集团公司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又好又快的发展奠定了坚实的基础。</w:t>
      </w:r>
    </w:p>
    <w:p w:rsidR="00340BCC" w:rsidRPr="00031856" w:rsidRDefault="00340BCC" w:rsidP="00E27716">
      <w:pPr>
        <w:numPr>
          <w:ilvl w:val="0"/>
          <w:numId w:val="1"/>
        </w:numPr>
        <w:spacing w:line="360" w:lineRule="auto"/>
        <w:rPr>
          <w:rFonts w:ascii="仿宋_GB2312" w:eastAsia="仿宋_GB2312" w:hAnsi="宋体" w:cs="Times New Roman"/>
          <w:b/>
          <w:sz w:val="32"/>
          <w:szCs w:val="32"/>
        </w:rPr>
      </w:pPr>
      <w:r w:rsidRPr="00031856">
        <w:rPr>
          <w:rFonts w:ascii="仿宋_GB2312" w:eastAsia="仿宋_GB2312" w:hAnsi="宋体" w:cs="仿宋_GB2312" w:hint="eastAsia"/>
          <w:b/>
          <w:sz w:val="32"/>
          <w:szCs w:val="32"/>
        </w:rPr>
        <w:t>加强班组建设，构建和谐团队</w:t>
      </w:r>
    </w:p>
    <w:p w:rsidR="00340BCC" w:rsidRPr="008F65AF" w:rsidRDefault="00340BCC" w:rsidP="007E0095">
      <w:pPr>
        <w:spacing w:line="360" w:lineRule="auto"/>
        <w:ind w:firstLineChars="200" w:firstLine="640"/>
        <w:rPr>
          <w:rFonts w:ascii="仿宋_GB2312" w:eastAsia="仿宋_GB2312" w:hAnsi="宋体" w:cs="Times New Roman"/>
          <w:color w:val="000000"/>
          <w:sz w:val="32"/>
          <w:szCs w:val="32"/>
        </w:rPr>
      </w:pPr>
      <w:r w:rsidRPr="008F65AF">
        <w:rPr>
          <w:rFonts w:ascii="仿宋_GB2312" w:eastAsia="仿宋_GB2312" w:hAnsi="宋体" w:cs="仿宋_GB2312" w:hint="eastAsia"/>
          <w:color w:val="000000"/>
          <w:sz w:val="32"/>
          <w:szCs w:val="32"/>
        </w:rPr>
        <w:t>班组建设是素质文明的重要体现，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该所</w:t>
      </w:r>
      <w:r w:rsidRPr="008F65AF">
        <w:rPr>
          <w:rFonts w:ascii="仿宋_GB2312" w:eastAsia="仿宋_GB2312" w:hAnsi="宋体" w:cs="仿宋_GB2312" w:hint="eastAsia"/>
          <w:color w:val="000000"/>
          <w:sz w:val="32"/>
          <w:szCs w:val="32"/>
        </w:rPr>
        <w:t>积极营造团结和谐的工作氛围，充分发挥每一位员工的积极性、创造性；</w:t>
      </w:r>
      <w:r w:rsidRPr="008F65AF">
        <w:rPr>
          <w:rFonts w:ascii="仿宋_GB2312" w:eastAsia="仿宋_GB2312" w:cs="仿宋_GB2312" w:hint="eastAsia"/>
          <w:color w:val="000000"/>
          <w:sz w:val="32"/>
          <w:szCs w:val="32"/>
        </w:rPr>
        <w:t>加强质量文化、服务文化、制度文化、廉洁文化和安全文化宣传，加深文化建设与管理的融合；努力培养“遵纪守法、公正严谨、忠诚尽职、协作友爱”的职业道德风尚，积极开展各类文化活动，关心职工生活，主动为职工排忧愁，办实事，激发员工热情，增强向心力和凝聚力，积极营造同舟共济、共创和谐的发展环境，形成促进团队快速健康发展的合力。</w:t>
      </w:r>
    </w:p>
    <w:p w:rsidR="00340BCC" w:rsidRPr="007265E8" w:rsidRDefault="00340BCC" w:rsidP="009468FE">
      <w:pPr>
        <w:numPr>
          <w:ilvl w:val="0"/>
          <w:numId w:val="1"/>
        </w:numPr>
        <w:spacing w:line="360" w:lineRule="auto"/>
        <w:rPr>
          <w:rFonts w:ascii="仿宋_GB2312" w:eastAsia="仿宋_GB2312" w:hAnsi="宋体" w:cs="Times New Roman"/>
          <w:b/>
          <w:color w:val="000000"/>
          <w:sz w:val="32"/>
          <w:szCs w:val="32"/>
        </w:rPr>
      </w:pPr>
      <w:r w:rsidRPr="007265E8">
        <w:rPr>
          <w:rFonts w:ascii="仿宋_GB2312" w:eastAsia="仿宋_GB2312" w:hAnsi="宋体" w:cs="仿宋_GB2312" w:hint="eastAsia"/>
          <w:b/>
          <w:color w:val="000000"/>
          <w:sz w:val="32"/>
          <w:szCs w:val="32"/>
        </w:rPr>
        <w:t>抓好在建项目，提高服务水平</w:t>
      </w:r>
    </w:p>
    <w:p w:rsidR="00340BCC" w:rsidRPr="008F65AF" w:rsidRDefault="00340BCC" w:rsidP="007E0095">
      <w:pPr>
        <w:ind w:firstLineChars="250" w:firstLine="800"/>
        <w:rPr>
          <w:rFonts w:ascii="仿宋_GB2312" w:eastAsia="仿宋_GB2312" w:hAnsi="宋体" w:cs="Times New Roman"/>
          <w:sz w:val="32"/>
          <w:szCs w:val="32"/>
        </w:rPr>
      </w:pPr>
      <w:r w:rsidRPr="008F65AF">
        <w:rPr>
          <w:rFonts w:ascii="仿宋_GB2312" w:eastAsia="仿宋_GB2312" w:hAnsi="宋体" w:cs="仿宋_GB2312" w:hint="eastAsia"/>
          <w:color w:val="000000"/>
          <w:sz w:val="32"/>
          <w:szCs w:val="32"/>
        </w:rPr>
        <w:t>在建项目服务质量直接影响着集团公司的信誉，工作中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该所</w:t>
      </w:r>
      <w:r w:rsidRPr="008F65AF">
        <w:rPr>
          <w:rFonts w:ascii="仿宋_GB2312" w:eastAsia="仿宋_GB2312" w:hAnsi="宋体" w:cs="仿宋_GB2312" w:hint="eastAsia"/>
          <w:color w:val="000000"/>
          <w:sz w:val="32"/>
          <w:szCs w:val="32"/>
        </w:rPr>
        <w:t>牢固树立“</w:t>
      </w:r>
      <w:r w:rsidRPr="008F65AF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急业主所急，想业主所想”的服务理念，严格落实技术管理制度，按《变更设计管理办法》要求，深入现场了解情况，加强过程管理，严格控制变更设计投资，积极协助业主完成政策性价格调整，工程结算和清理概算等</w:t>
      </w:r>
      <w:r w:rsidRPr="008F65AF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lastRenderedPageBreak/>
        <w:t>工作，以优质的服务赢得多家业主的表扬，创建了中铁咨询工经院的服务品牌。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工经专业是勘察设计的最后一道程序，“确保设计文件质量，按时完成专业工作，合理确定投资规模，为国家节约每一分钱”是</w:t>
      </w:r>
      <w:r>
        <w:rPr>
          <w:rFonts w:ascii="仿宋_GB2312" w:eastAsia="仿宋_GB2312" w:hAnsi="宋体" w:cs="仿宋_GB2312" w:hint="eastAsia"/>
          <w:sz w:val="32"/>
          <w:szCs w:val="32"/>
        </w:rPr>
        <w:t>该所</w:t>
      </w:r>
      <w:r w:rsidRPr="008F65AF">
        <w:rPr>
          <w:rFonts w:ascii="仿宋_GB2312" w:eastAsia="仿宋_GB2312" w:hAnsi="宋体" w:cs="仿宋_GB2312" w:hint="eastAsia"/>
          <w:sz w:val="32"/>
          <w:szCs w:val="32"/>
        </w:rPr>
        <w:t>的责任。</w:t>
      </w:r>
    </w:p>
    <w:p w:rsidR="00340BCC" w:rsidRPr="007A1256" w:rsidRDefault="00340BCC" w:rsidP="007E0095">
      <w:pPr>
        <w:spacing w:line="360" w:lineRule="auto"/>
        <w:ind w:firstLineChars="200" w:firstLine="640"/>
        <w:jc w:val="left"/>
        <w:rPr>
          <w:rFonts w:ascii="仿宋_GB2312" w:eastAsia="仿宋_GB2312" w:hAnsi="宋体" w:cs="Times New Roman"/>
          <w:b/>
          <w:kern w:val="0"/>
          <w:sz w:val="32"/>
          <w:szCs w:val="32"/>
        </w:rPr>
      </w:pPr>
      <w:r w:rsidRPr="008F65AF">
        <w:rPr>
          <w:rFonts w:ascii="仿宋_GB2312" w:eastAsia="仿宋_GB2312" w:hAnsi="宋体" w:cs="仿宋_GB2312" w:hint="eastAsia"/>
          <w:kern w:val="0"/>
          <w:sz w:val="32"/>
          <w:szCs w:val="32"/>
        </w:rPr>
        <w:t>五、</w:t>
      </w:r>
      <w:r w:rsidRPr="007A1256">
        <w:rPr>
          <w:rFonts w:ascii="仿宋_GB2312" w:eastAsia="仿宋_GB2312" w:hAnsi="宋体" w:cs="仿宋_GB2312" w:hint="eastAsia"/>
          <w:b/>
          <w:kern w:val="0"/>
          <w:sz w:val="32"/>
          <w:szCs w:val="32"/>
        </w:rPr>
        <w:t>获奖情况</w:t>
      </w:r>
    </w:p>
    <w:p w:rsidR="00340BCC" w:rsidRPr="008F65AF" w:rsidRDefault="00340BCC" w:rsidP="007E0095">
      <w:pPr>
        <w:ind w:firstLineChars="150" w:firstLine="48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8F65AF">
        <w:rPr>
          <w:rFonts w:ascii="仿宋_GB2312" w:eastAsia="仿宋_GB2312" w:hAnsi="宋体" w:cs="仿宋_GB2312"/>
          <w:kern w:val="0"/>
          <w:sz w:val="32"/>
          <w:szCs w:val="32"/>
        </w:rPr>
        <w:t xml:space="preserve">  </w:t>
      </w:r>
      <w:r w:rsidRPr="008F65AF">
        <w:rPr>
          <w:rFonts w:ascii="仿宋_GB2312" w:eastAsia="仿宋_GB2312" w:hAnsi="宋体" w:cs="仿宋_GB2312" w:hint="eastAsia"/>
          <w:kern w:val="0"/>
          <w:sz w:val="32"/>
          <w:szCs w:val="32"/>
        </w:rPr>
        <w:t>由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该</w:t>
      </w:r>
      <w:r w:rsidRPr="008F65AF">
        <w:rPr>
          <w:rFonts w:ascii="仿宋_GB2312" w:eastAsia="仿宋_GB2312" w:hAnsi="宋体" w:cs="仿宋_GB2312" w:hint="eastAsia"/>
          <w:kern w:val="0"/>
          <w:sz w:val="32"/>
          <w:szCs w:val="32"/>
        </w:rPr>
        <w:t>所主持完成的“新建长春至吉林城际铁路长春段全过程造价咨询”荣获</w:t>
      </w:r>
      <w:r w:rsidRPr="008F65AF">
        <w:rPr>
          <w:rFonts w:ascii="仿宋_GB2312" w:eastAsia="仿宋_GB2312" w:hAnsi="宋体" w:cs="仿宋_GB2312"/>
          <w:kern w:val="0"/>
          <w:sz w:val="32"/>
          <w:szCs w:val="32"/>
        </w:rPr>
        <w:t>2012</w:t>
      </w:r>
      <w:r w:rsidRPr="008F65AF">
        <w:rPr>
          <w:rFonts w:ascii="仿宋_GB2312" w:eastAsia="仿宋_GB2312" w:hAnsi="宋体" w:cs="仿宋_GB2312" w:hint="eastAsia"/>
          <w:kern w:val="0"/>
          <w:sz w:val="32"/>
          <w:szCs w:val="32"/>
        </w:rPr>
        <w:t>年全国第三届工程造价优秀成果二等奖。</w:t>
      </w:r>
    </w:p>
    <w:p w:rsidR="00340BCC" w:rsidRPr="008F65AF" w:rsidRDefault="00340BCC" w:rsidP="007E0095">
      <w:pPr>
        <w:spacing w:line="360" w:lineRule="auto"/>
        <w:ind w:firstLineChars="250" w:firstLine="80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8F65AF">
        <w:rPr>
          <w:rFonts w:ascii="仿宋_GB2312" w:eastAsia="仿宋_GB2312" w:hAnsi="宋体" w:cs="仿宋_GB2312" w:hint="eastAsia"/>
          <w:kern w:val="0"/>
          <w:sz w:val="32"/>
          <w:szCs w:val="32"/>
        </w:rPr>
        <w:t>一人获中国中铁股份有限公司优秀青年项目总工、两人次获中铁工程设计咨询集团有限公司先进个人、一人获首届集团公司优秀工程师及集团公司第三届“十大优秀青年”、一人获优秀青年工程师称号、一人获中铁咨询先进女职工、二人获集团优秀团员称号。</w:t>
      </w:r>
      <w:bookmarkStart w:id="0" w:name="_GoBack"/>
      <w:bookmarkEnd w:id="0"/>
    </w:p>
    <w:sectPr w:rsidR="00340BCC" w:rsidRPr="008F65AF" w:rsidSect="00D849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32D" w:rsidRDefault="001E132D" w:rsidP="003A2A4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E132D" w:rsidRDefault="001E132D" w:rsidP="003A2A4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32D" w:rsidRDefault="001E132D" w:rsidP="003A2A4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E132D" w:rsidRDefault="001E132D" w:rsidP="003A2A4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70D62"/>
    <w:multiLevelType w:val="hybridMultilevel"/>
    <w:tmpl w:val="62F84214"/>
    <w:lvl w:ilvl="0" w:tplc="E54066F6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2A4A"/>
    <w:rsid w:val="00031856"/>
    <w:rsid w:val="00065627"/>
    <w:rsid w:val="00074F74"/>
    <w:rsid w:val="00077537"/>
    <w:rsid w:val="00086728"/>
    <w:rsid w:val="00097B86"/>
    <w:rsid w:val="000A3DC2"/>
    <w:rsid w:val="000F341B"/>
    <w:rsid w:val="0011387E"/>
    <w:rsid w:val="001364D6"/>
    <w:rsid w:val="00155CC8"/>
    <w:rsid w:val="001A7BA4"/>
    <w:rsid w:val="001B039A"/>
    <w:rsid w:val="001D239A"/>
    <w:rsid w:val="001E132D"/>
    <w:rsid w:val="001F2965"/>
    <w:rsid w:val="0025430E"/>
    <w:rsid w:val="00295718"/>
    <w:rsid w:val="002A699E"/>
    <w:rsid w:val="002D4C17"/>
    <w:rsid w:val="002D5FCD"/>
    <w:rsid w:val="002F505C"/>
    <w:rsid w:val="00315BE7"/>
    <w:rsid w:val="003339C5"/>
    <w:rsid w:val="00340BCC"/>
    <w:rsid w:val="003859BF"/>
    <w:rsid w:val="003A2A4A"/>
    <w:rsid w:val="00487891"/>
    <w:rsid w:val="004A6940"/>
    <w:rsid w:val="004D5A9B"/>
    <w:rsid w:val="004E5500"/>
    <w:rsid w:val="004E69CC"/>
    <w:rsid w:val="004F542A"/>
    <w:rsid w:val="005155E5"/>
    <w:rsid w:val="00525251"/>
    <w:rsid w:val="005B2B77"/>
    <w:rsid w:val="005B7B7D"/>
    <w:rsid w:val="005C4EC4"/>
    <w:rsid w:val="005C683B"/>
    <w:rsid w:val="00605CB5"/>
    <w:rsid w:val="00605DE0"/>
    <w:rsid w:val="00620184"/>
    <w:rsid w:val="00625498"/>
    <w:rsid w:val="0064114F"/>
    <w:rsid w:val="00655663"/>
    <w:rsid w:val="00657315"/>
    <w:rsid w:val="006613BD"/>
    <w:rsid w:val="00687A40"/>
    <w:rsid w:val="006A06B8"/>
    <w:rsid w:val="006B3732"/>
    <w:rsid w:val="00710705"/>
    <w:rsid w:val="007265E8"/>
    <w:rsid w:val="00736B7C"/>
    <w:rsid w:val="00774020"/>
    <w:rsid w:val="00774146"/>
    <w:rsid w:val="0077662B"/>
    <w:rsid w:val="00795EC3"/>
    <w:rsid w:val="007A1256"/>
    <w:rsid w:val="007C162D"/>
    <w:rsid w:val="007D6E76"/>
    <w:rsid w:val="007E002E"/>
    <w:rsid w:val="007E0095"/>
    <w:rsid w:val="007E08A7"/>
    <w:rsid w:val="007E254D"/>
    <w:rsid w:val="00806D99"/>
    <w:rsid w:val="008376B7"/>
    <w:rsid w:val="008558BE"/>
    <w:rsid w:val="008651BF"/>
    <w:rsid w:val="00871410"/>
    <w:rsid w:val="00891977"/>
    <w:rsid w:val="00895044"/>
    <w:rsid w:val="008D1AFA"/>
    <w:rsid w:val="008E695A"/>
    <w:rsid w:val="008E6A1C"/>
    <w:rsid w:val="008F65AF"/>
    <w:rsid w:val="00900E41"/>
    <w:rsid w:val="009468FE"/>
    <w:rsid w:val="0096793D"/>
    <w:rsid w:val="00976880"/>
    <w:rsid w:val="00984462"/>
    <w:rsid w:val="00985FC2"/>
    <w:rsid w:val="009B79C8"/>
    <w:rsid w:val="00A049F0"/>
    <w:rsid w:val="00AB163D"/>
    <w:rsid w:val="00AB6571"/>
    <w:rsid w:val="00AC1416"/>
    <w:rsid w:val="00AF0695"/>
    <w:rsid w:val="00B352D1"/>
    <w:rsid w:val="00B526E2"/>
    <w:rsid w:val="00B552EA"/>
    <w:rsid w:val="00B63C5A"/>
    <w:rsid w:val="00B67C7E"/>
    <w:rsid w:val="00BC16D0"/>
    <w:rsid w:val="00BF316F"/>
    <w:rsid w:val="00BF6C32"/>
    <w:rsid w:val="00C11DAB"/>
    <w:rsid w:val="00C25B70"/>
    <w:rsid w:val="00C3165B"/>
    <w:rsid w:val="00C76320"/>
    <w:rsid w:val="00C825C3"/>
    <w:rsid w:val="00CB054C"/>
    <w:rsid w:val="00CC2C36"/>
    <w:rsid w:val="00CE2EC1"/>
    <w:rsid w:val="00D55F5A"/>
    <w:rsid w:val="00D60D84"/>
    <w:rsid w:val="00D81FCB"/>
    <w:rsid w:val="00D8496B"/>
    <w:rsid w:val="00DB5208"/>
    <w:rsid w:val="00DC0D6E"/>
    <w:rsid w:val="00DC65C8"/>
    <w:rsid w:val="00E27716"/>
    <w:rsid w:val="00E31DDC"/>
    <w:rsid w:val="00E4353E"/>
    <w:rsid w:val="00E43ADC"/>
    <w:rsid w:val="00E55092"/>
    <w:rsid w:val="00E6187C"/>
    <w:rsid w:val="00E67893"/>
    <w:rsid w:val="00E7171B"/>
    <w:rsid w:val="00EA4F77"/>
    <w:rsid w:val="00EE0E82"/>
    <w:rsid w:val="00EF1C97"/>
    <w:rsid w:val="00F03EDB"/>
    <w:rsid w:val="00F14984"/>
    <w:rsid w:val="00F50CDD"/>
    <w:rsid w:val="00F60E33"/>
    <w:rsid w:val="00F85C09"/>
    <w:rsid w:val="00FE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96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3A2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3A2A4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A2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3A2A4A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795E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araCharCharCharChar">
    <w:name w:val="默认段落字体 Para Char Char Char Char"/>
    <w:basedOn w:val="a"/>
    <w:uiPriority w:val="99"/>
    <w:rsid w:val="008D1AF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F50CD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4</Pages>
  <Words>276</Words>
  <Characters>1579</Characters>
  <Application>Microsoft Office Word</Application>
  <DocSecurity>0</DocSecurity>
  <Lines>13</Lines>
  <Paragraphs>3</Paragraphs>
  <ScaleCrop>false</ScaleCrop>
  <Company>MC SYSTEM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yxh</dc:creator>
  <cp:keywords/>
  <dc:description/>
  <cp:lastModifiedBy>微软用户</cp:lastModifiedBy>
  <cp:revision>58</cp:revision>
  <dcterms:created xsi:type="dcterms:W3CDTF">2013-06-04T05:30:00Z</dcterms:created>
  <dcterms:modified xsi:type="dcterms:W3CDTF">2013-06-08T06:14:00Z</dcterms:modified>
</cp:coreProperties>
</file>