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5B2" w:rsidRDefault="00BF45B2" w:rsidP="00BF45B2">
      <w:pPr>
        <w:spacing w:line="360" w:lineRule="auto"/>
        <w:jc w:val="center"/>
        <w:rPr>
          <w:rFonts w:ascii="宋体" w:eastAsia="宋体" w:hAnsi="宋体" w:cs="宋体" w:hint="eastAsia"/>
          <w:b/>
          <w:bCs/>
          <w:sz w:val="32"/>
          <w:szCs w:val="32"/>
        </w:rPr>
      </w:pPr>
      <w:r>
        <w:rPr>
          <w:rFonts w:ascii="宋体" w:eastAsia="宋体" w:hAnsi="宋体" w:cs="宋体" w:hint="eastAsia"/>
          <w:b/>
          <w:bCs/>
          <w:sz w:val="32"/>
          <w:szCs w:val="32"/>
        </w:rPr>
        <w:t>中铁山桥集团有限公司危险废物处理技术服务招标文件</w:t>
      </w:r>
    </w:p>
    <w:p w:rsidR="00BF45B2" w:rsidRDefault="00BF45B2" w:rsidP="00BF45B2">
      <w:pPr>
        <w:spacing w:line="360" w:lineRule="auto"/>
        <w:jc w:val="center"/>
        <w:rPr>
          <w:rFonts w:ascii="宋体" w:eastAsia="宋体" w:hAnsi="宋体" w:cs="宋体" w:hint="eastAsia"/>
          <w:b/>
          <w:bCs/>
          <w:sz w:val="32"/>
          <w:szCs w:val="32"/>
        </w:rPr>
      </w:pPr>
      <w:r>
        <w:rPr>
          <w:rFonts w:ascii="宋体" w:eastAsia="宋体" w:hAnsi="宋体" w:cs="宋体" w:hint="eastAsia"/>
          <w:b/>
          <w:bCs/>
          <w:sz w:val="32"/>
          <w:szCs w:val="32"/>
        </w:rPr>
        <w:t>第一章   招标公告</w:t>
      </w:r>
    </w:p>
    <w:p w:rsidR="00BF45B2" w:rsidRDefault="00BF45B2" w:rsidP="00BF45B2">
      <w:pPr>
        <w:spacing w:line="360" w:lineRule="auto"/>
        <w:ind w:firstLineChars="200" w:firstLine="420"/>
        <w:rPr>
          <w:rFonts w:ascii="宋体" w:eastAsia="宋体" w:hAnsi="宋体" w:cs="宋体" w:hint="eastAsia"/>
          <w:szCs w:val="21"/>
        </w:rPr>
      </w:pPr>
    </w:p>
    <w:p w:rsidR="00BF45B2" w:rsidRDefault="00BF45B2" w:rsidP="00BF45B2">
      <w:pPr>
        <w:spacing w:line="360" w:lineRule="auto"/>
        <w:rPr>
          <w:rFonts w:ascii="宋体" w:eastAsia="宋体" w:hAnsi="宋体" w:cs="宋体" w:hint="eastAsia"/>
        </w:rPr>
      </w:pPr>
    </w:p>
    <w:p w:rsidR="00BF45B2" w:rsidRDefault="00BF45B2" w:rsidP="00BF45B2">
      <w:pPr>
        <w:spacing w:line="360" w:lineRule="auto"/>
        <w:ind w:firstLineChars="200" w:firstLine="422"/>
        <w:rPr>
          <w:rFonts w:ascii="宋体" w:eastAsia="宋体" w:hAnsi="宋体" w:cs="宋体" w:hint="eastAsia"/>
          <w:b/>
          <w:bCs/>
        </w:rPr>
      </w:pPr>
      <w:r>
        <w:rPr>
          <w:rFonts w:ascii="宋体" w:eastAsia="宋体" w:hAnsi="宋体" w:cs="宋体" w:hint="eastAsia"/>
          <w:b/>
          <w:bCs/>
        </w:rPr>
        <w:t>1.项目概况与招标内容</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1.1项目概况：根据《中华人民共和国固体废物污染环境防治法》、《国家危险废物名录》等法律法规及标准要求对我公司生产经营过程中产生的危险废物进行无害化处理。</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1.2招标内容：中铁山桥集团有限公司生产经营产生的实验室废液、废显影液定影液、废胶片、废乳化液、废盐酸、废酸泥、废弃包装桶及废沾染物。投标方可选取其中一项或多项进行投标。</w:t>
      </w:r>
    </w:p>
    <w:p w:rsidR="00BF45B2" w:rsidRDefault="00BF45B2" w:rsidP="00BF45B2">
      <w:pPr>
        <w:spacing w:line="360" w:lineRule="auto"/>
        <w:ind w:firstLineChars="200" w:firstLine="422"/>
        <w:rPr>
          <w:rFonts w:ascii="宋体" w:eastAsia="宋体" w:hAnsi="宋体" w:cs="宋体" w:hint="eastAsia"/>
          <w:b/>
          <w:bCs/>
        </w:rPr>
      </w:pPr>
      <w:r>
        <w:rPr>
          <w:rFonts w:ascii="宋体" w:eastAsia="宋体" w:hAnsi="宋体" w:cs="宋体" w:hint="eastAsia"/>
          <w:b/>
          <w:bCs/>
        </w:rPr>
        <w:t>2.招标编号：AQB2026-技术服务-HB01</w:t>
      </w:r>
    </w:p>
    <w:p w:rsidR="00BF45B2" w:rsidRDefault="00BF45B2" w:rsidP="00BF45B2">
      <w:pPr>
        <w:spacing w:line="360" w:lineRule="auto"/>
        <w:ind w:firstLineChars="200" w:firstLine="422"/>
        <w:rPr>
          <w:rFonts w:ascii="宋体" w:eastAsia="宋体" w:hAnsi="宋体" w:cs="宋体" w:hint="eastAsia"/>
          <w:b/>
          <w:bCs/>
        </w:rPr>
      </w:pPr>
      <w:r>
        <w:rPr>
          <w:rFonts w:ascii="宋体" w:eastAsia="宋体" w:hAnsi="宋体" w:cs="宋体" w:hint="eastAsia"/>
          <w:b/>
          <w:bCs/>
        </w:rPr>
        <w:t>3.投标人资格要求：</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3.1在中国境内注册、年检合格，并能独立承担民事责任的厂商（具有工商行政管理部门核发的有效企业法人营业执照等）；</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3.2投标方资金财务状况良好，具备实施履行本项目合同充足的资金保障能力；</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3.3投标方具有良好信誉和服务水平，近3年来无违法或违规、履约不良等任何不良行为反映或记录；</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3.4投标方最近三年内没有与骗取合同有关的犯罪或严重违法行为而引起的诉讼和仲裁；投标人在近3年内不曾在任何合同中违约或被逐或因投标人的原因而使任何合同被解除；财产未被接管或冻结，企业未处于禁止或取消投标状态；</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3.5不接受在铁路总公司（原铁道部）、中国中铁、中</w:t>
      </w:r>
      <w:proofErr w:type="gramStart"/>
      <w:r>
        <w:rPr>
          <w:rFonts w:ascii="宋体" w:eastAsia="宋体" w:hAnsi="宋体" w:cs="宋体" w:hint="eastAsia"/>
        </w:rPr>
        <w:t>铁工业</w:t>
      </w:r>
      <w:proofErr w:type="gramEnd"/>
      <w:r>
        <w:rPr>
          <w:rFonts w:ascii="宋体" w:eastAsia="宋体" w:hAnsi="宋体" w:cs="宋体" w:hint="eastAsia"/>
        </w:rPr>
        <w:t>及投标</w:t>
      </w:r>
      <w:proofErr w:type="gramStart"/>
      <w:r>
        <w:rPr>
          <w:rFonts w:ascii="宋体" w:eastAsia="宋体" w:hAnsi="宋体" w:cs="宋体" w:hint="eastAsia"/>
        </w:rPr>
        <w:t>方限制</w:t>
      </w:r>
      <w:proofErr w:type="gramEnd"/>
      <w:r>
        <w:rPr>
          <w:rFonts w:ascii="宋体" w:eastAsia="宋体" w:hAnsi="宋体" w:cs="宋体" w:hint="eastAsia"/>
        </w:rPr>
        <w:t>交易名单中的投标方；</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3.6本次招标投标人必须为单一主体（不接受联合体投标）。</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3.7《危险废物经营许可证》要符合《危险废物经营许可证管理办法》及《国务院关于修改部分行政法规的决定》，且危险废物经营许可证核准的经营类别和废物代码范围符合处置要求；</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3.8具备可运输危险废物的《道路运输许可证》或与具备可运输危险废物的物流公司签订运输合同；</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3.9具有履行合同所必须的服务，专业技术能力和供应保障能力，具有处置相应危险废</w:t>
      </w:r>
      <w:r>
        <w:rPr>
          <w:rFonts w:ascii="宋体" w:eastAsia="宋体" w:hAnsi="宋体" w:cs="宋体" w:hint="eastAsia"/>
        </w:rPr>
        <w:lastRenderedPageBreak/>
        <w:t>物要求的资质；</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3.10</w:t>
      </w:r>
      <w:r>
        <w:rPr>
          <w:rFonts w:ascii="宋体" w:eastAsia="宋体" w:hAnsi="宋体" w:cs="宋体"/>
        </w:rPr>
        <w:t>合格供应商应在最近</w:t>
      </w:r>
      <w:r>
        <w:rPr>
          <w:rFonts w:ascii="宋体" w:eastAsia="宋体" w:hAnsi="宋体" w:cs="宋体" w:hint="eastAsia"/>
        </w:rPr>
        <w:t>三</w:t>
      </w:r>
      <w:r>
        <w:rPr>
          <w:rFonts w:ascii="宋体" w:eastAsia="宋体" w:hAnsi="宋体" w:cs="宋体"/>
        </w:rPr>
        <w:t>年未被列入国家信息中心“信用中国”失信被执行人名单、重大税收违法案件当事人名单，没有</w:t>
      </w:r>
      <w:r>
        <w:rPr>
          <w:rFonts w:ascii="宋体" w:eastAsia="宋体" w:hAnsi="宋体" w:cs="宋体" w:hint="eastAsia"/>
        </w:rPr>
        <w:t>受到</w:t>
      </w:r>
      <w:r>
        <w:rPr>
          <w:rFonts w:ascii="宋体" w:eastAsia="宋体" w:hAnsi="宋体" w:cs="宋体"/>
        </w:rPr>
        <w:t>生态环境部门通报批评</w:t>
      </w:r>
      <w:r>
        <w:rPr>
          <w:rFonts w:ascii="宋体" w:eastAsia="宋体" w:hAnsi="宋体" w:cs="宋体" w:hint="eastAsia"/>
        </w:rPr>
        <w:t>、处罚</w:t>
      </w:r>
      <w:r>
        <w:rPr>
          <w:rFonts w:ascii="宋体" w:eastAsia="宋体" w:hAnsi="宋体" w:cs="宋体"/>
        </w:rPr>
        <w:t>。</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3.11其他法律法规及标准规定的要求。</w:t>
      </w:r>
    </w:p>
    <w:p w:rsidR="00BF45B2" w:rsidRDefault="00BF45B2" w:rsidP="00BF45B2">
      <w:pPr>
        <w:spacing w:line="360" w:lineRule="auto"/>
        <w:ind w:firstLineChars="200" w:firstLine="422"/>
        <w:rPr>
          <w:rFonts w:ascii="宋体" w:eastAsia="宋体" w:hAnsi="宋体" w:cs="宋体" w:hint="eastAsia"/>
          <w:b/>
          <w:bCs/>
        </w:rPr>
      </w:pPr>
      <w:r>
        <w:rPr>
          <w:rFonts w:ascii="宋体" w:eastAsia="宋体" w:hAnsi="宋体" w:cs="宋体" w:hint="eastAsia"/>
          <w:b/>
          <w:bCs/>
        </w:rPr>
        <w:t>4.技术质量要求：</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危险废物运输、处置要满足国家有关法律法规、标准及招标方有关要求。</w:t>
      </w:r>
    </w:p>
    <w:p w:rsidR="00BF45B2" w:rsidRDefault="00BF45B2" w:rsidP="00BF45B2">
      <w:pPr>
        <w:spacing w:line="360" w:lineRule="auto"/>
        <w:ind w:firstLineChars="200" w:firstLine="422"/>
        <w:rPr>
          <w:rFonts w:ascii="宋体" w:eastAsia="宋体" w:hAnsi="宋体" w:cs="宋体" w:hint="eastAsia"/>
          <w:b/>
          <w:bCs/>
        </w:rPr>
      </w:pPr>
      <w:r>
        <w:rPr>
          <w:rFonts w:ascii="宋体" w:eastAsia="宋体" w:hAnsi="宋体" w:cs="宋体" w:hint="eastAsia"/>
          <w:b/>
          <w:bCs/>
        </w:rPr>
        <w:t>5.技术服务期限：</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自合同签订日期起至2026年12月31日</w:t>
      </w:r>
    </w:p>
    <w:p w:rsidR="00BF45B2" w:rsidRDefault="00BF45B2" w:rsidP="00BF45B2">
      <w:pPr>
        <w:spacing w:line="360" w:lineRule="auto"/>
        <w:ind w:firstLineChars="200" w:firstLine="422"/>
        <w:rPr>
          <w:rFonts w:ascii="宋体" w:eastAsia="宋体" w:hAnsi="宋体" w:cs="宋体" w:hint="eastAsia"/>
          <w:b/>
          <w:bCs/>
        </w:rPr>
      </w:pPr>
      <w:r>
        <w:rPr>
          <w:rFonts w:ascii="宋体" w:eastAsia="宋体" w:hAnsi="宋体" w:cs="宋体" w:hint="eastAsia"/>
          <w:b/>
          <w:bCs/>
        </w:rPr>
        <w:t>6.对参与投标人的资格审查方式:</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本次招标采取资格预审的方式</w:t>
      </w:r>
    </w:p>
    <w:p w:rsidR="00BF45B2" w:rsidRDefault="00BF45B2" w:rsidP="00BF45B2">
      <w:pPr>
        <w:spacing w:line="360" w:lineRule="auto"/>
        <w:ind w:firstLineChars="200" w:firstLine="422"/>
        <w:rPr>
          <w:rFonts w:ascii="宋体" w:eastAsia="宋体" w:hAnsi="宋体" w:cs="宋体" w:hint="eastAsia"/>
        </w:rPr>
      </w:pPr>
      <w:r>
        <w:rPr>
          <w:rFonts w:ascii="宋体" w:eastAsia="宋体" w:hAnsi="宋体" w:cs="宋体" w:hint="eastAsia"/>
          <w:b/>
          <w:bCs/>
        </w:rPr>
        <w:t>7.发布招标公告的媒介：</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本次招标公告在中铁山桥集团有限公司官网（www.crsbg.com）上发布。</w:t>
      </w:r>
    </w:p>
    <w:p w:rsidR="00BF45B2" w:rsidRDefault="00BF45B2" w:rsidP="00BF45B2">
      <w:pPr>
        <w:numPr>
          <w:ilvl w:val="255"/>
          <w:numId w:val="0"/>
        </w:numPr>
        <w:spacing w:line="360" w:lineRule="auto"/>
        <w:ind w:firstLineChars="200" w:firstLine="422"/>
        <w:rPr>
          <w:rFonts w:ascii="宋体" w:eastAsia="宋体" w:hAnsi="宋体" w:cs="宋体" w:hint="eastAsia"/>
          <w:b/>
          <w:bCs/>
        </w:rPr>
      </w:pPr>
      <w:r>
        <w:rPr>
          <w:rFonts w:ascii="宋体" w:eastAsia="宋体" w:hAnsi="宋体" w:cs="宋体" w:hint="eastAsia"/>
          <w:b/>
          <w:bCs/>
        </w:rPr>
        <w:t>8.投标响应时间：</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2026年2月4日17时至2026年2月14日17时</w:t>
      </w:r>
    </w:p>
    <w:p w:rsidR="00BF45B2" w:rsidRDefault="00BF45B2" w:rsidP="00BF45B2">
      <w:pPr>
        <w:spacing w:line="360" w:lineRule="auto"/>
        <w:ind w:firstLineChars="200" w:firstLine="422"/>
        <w:rPr>
          <w:rFonts w:ascii="宋体" w:eastAsia="宋体" w:hAnsi="宋体" w:cs="宋体" w:hint="eastAsia"/>
          <w:b/>
          <w:bCs/>
        </w:rPr>
      </w:pPr>
      <w:r>
        <w:rPr>
          <w:rFonts w:ascii="宋体" w:eastAsia="宋体" w:hAnsi="宋体" w:cs="宋体" w:hint="eastAsia"/>
          <w:b/>
          <w:bCs/>
        </w:rPr>
        <w:t>9.招标文件的获取：</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9.1招标文件的领取时间：有意参加此次投标的投标人，可于2026年1月30日17时-2026年2月4日17时联系招标人得到进一步的信息和查阅招标文件，也可通过电子邮箱领取。</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9.2提出疑问时间：投标人对招标文件提出疑问的，须在2026年2月4日17时前。</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9.3澄清、补遗时间：对提交的所有问题，统一答复将于2026年2月5日12时前由招标人以电子邮件方式回复至投标人指定的电子邮箱（答复包括对需澄清问题的解释，不包括问题的来源），招标人不再另行通知各位潜在投标人，并视为潜在投标人已知悉澄清内容。</w:t>
      </w:r>
    </w:p>
    <w:p w:rsidR="00BF45B2" w:rsidRDefault="00BF45B2" w:rsidP="00BF45B2">
      <w:pPr>
        <w:spacing w:line="360" w:lineRule="auto"/>
        <w:ind w:firstLineChars="200" w:firstLine="422"/>
        <w:rPr>
          <w:rFonts w:ascii="宋体" w:eastAsia="宋体" w:hAnsi="宋体" w:cs="宋体" w:hint="eastAsia"/>
          <w:b/>
          <w:bCs/>
        </w:rPr>
      </w:pPr>
      <w:r>
        <w:rPr>
          <w:rFonts w:ascii="宋体" w:eastAsia="宋体" w:hAnsi="宋体" w:cs="宋体" w:hint="eastAsia"/>
          <w:b/>
          <w:bCs/>
        </w:rPr>
        <w:t>10.投标文件的递交：</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10.1投标人代表请于北京时间2026年2月15日12时前将密封完好并加盖公章的纸质版标书投递到秦皇岛市山海关区南海西路35号中铁山桥集团有限公司安全管理部。</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10.2开标地点：秦皇岛市山海关区南海西路35号中铁山桥集团有限公司综合楼2楼西侧会议室。</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10.3开标时间：北京时间2026年2月27日15时30分，投标人可根据自身情况选择是否参加现场开标。</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10.4现场投标文件必须在规定截止时间前上传和递交，逾期送达的投标文件，招标人</w:t>
      </w:r>
      <w:r>
        <w:rPr>
          <w:rFonts w:ascii="宋体" w:eastAsia="宋体" w:hAnsi="宋体" w:cs="宋体" w:hint="eastAsia"/>
        </w:rPr>
        <w:lastRenderedPageBreak/>
        <w:t>不予受理。</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10.5上述安排如有变化，招标人将通过中铁山桥集团有限公司官网（www.crsbg.com）发布通知。</w:t>
      </w:r>
    </w:p>
    <w:p w:rsidR="00BF45B2" w:rsidRDefault="00BF45B2" w:rsidP="00BF45B2">
      <w:pPr>
        <w:spacing w:line="360" w:lineRule="auto"/>
        <w:ind w:firstLineChars="200" w:firstLine="422"/>
        <w:rPr>
          <w:rFonts w:ascii="宋体" w:eastAsia="宋体" w:hAnsi="宋体" w:cs="宋体" w:hint="eastAsia"/>
          <w:b/>
          <w:bCs/>
        </w:rPr>
      </w:pPr>
      <w:r>
        <w:rPr>
          <w:rFonts w:ascii="宋体" w:eastAsia="宋体" w:hAnsi="宋体" w:cs="宋体" w:hint="eastAsia"/>
          <w:b/>
          <w:bCs/>
        </w:rPr>
        <w:t>11.保证金的缴纳：</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此项目无需缴纳保证金</w:t>
      </w:r>
    </w:p>
    <w:p w:rsidR="00BF45B2" w:rsidRDefault="00BF45B2" w:rsidP="00BF45B2">
      <w:pPr>
        <w:spacing w:line="360" w:lineRule="auto"/>
        <w:ind w:firstLineChars="200" w:firstLine="422"/>
        <w:rPr>
          <w:rFonts w:ascii="宋体" w:eastAsia="宋体" w:hAnsi="宋体" w:cs="宋体" w:hint="eastAsia"/>
          <w:b/>
          <w:bCs/>
        </w:rPr>
      </w:pPr>
      <w:r>
        <w:rPr>
          <w:rFonts w:ascii="宋体" w:eastAsia="宋体" w:hAnsi="宋体" w:cs="宋体" w:hint="eastAsia"/>
          <w:b/>
          <w:bCs/>
        </w:rPr>
        <w:t>12.招标人信息及联系方式：</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招标人：中铁山桥集团有限公司</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地址：秦皇岛市山海关区南海西路35号</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邮编：066205</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联系人：张骞雨</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联系电话：13180273987</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传真：0335-7940605</w:t>
      </w:r>
    </w:p>
    <w:p w:rsidR="00BF45B2" w:rsidRDefault="00BF45B2" w:rsidP="00BF45B2">
      <w:pPr>
        <w:spacing w:line="360" w:lineRule="auto"/>
        <w:ind w:firstLineChars="200" w:firstLine="420"/>
        <w:rPr>
          <w:rFonts w:ascii="宋体" w:eastAsia="宋体" w:hAnsi="宋体" w:cs="宋体" w:hint="eastAsia"/>
        </w:rPr>
      </w:pPr>
      <w:r>
        <w:rPr>
          <w:rFonts w:ascii="宋体" w:eastAsia="宋体" w:hAnsi="宋体" w:cs="宋体" w:hint="eastAsia"/>
        </w:rPr>
        <w:t>邮箱：13502236@qq.com</w:t>
      </w:r>
    </w:p>
    <w:p w:rsidR="00BF45B2" w:rsidRDefault="00BF45B2" w:rsidP="00BF45B2">
      <w:pPr>
        <w:spacing w:line="360" w:lineRule="auto"/>
        <w:rPr>
          <w:rFonts w:ascii="宋体" w:eastAsia="宋体" w:hAnsi="宋体" w:cs="宋体" w:hint="eastAsia"/>
        </w:rPr>
      </w:pPr>
    </w:p>
    <w:p w:rsidR="00BF45B2" w:rsidRDefault="00BF45B2" w:rsidP="00BF45B2">
      <w:pPr>
        <w:spacing w:line="360" w:lineRule="auto"/>
        <w:rPr>
          <w:rFonts w:ascii="宋体" w:eastAsia="宋体" w:hAnsi="宋体" w:cs="宋体" w:hint="eastAsia"/>
        </w:rPr>
      </w:pPr>
    </w:p>
    <w:p w:rsidR="00BF45B2" w:rsidRDefault="00BF45B2" w:rsidP="00BF45B2">
      <w:pPr>
        <w:spacing w:line="360" w:lineRule="auto"/>
        <w:rPr>
          <w:rFonts w:ascii="宋体" w:eastAsia="宋体" w:hAnsi="宋体" w:cs="宋体" w:hint="eastAsia"/>
        </w:rPr>
      </w:pPr>
    </w:p>
    <w:p w:rsidR="00BF45B2" w:rsidRDefault="00BF45B2" w:rsidP="00BF45B2">
      <w:pPr>
        <w:spacing w:line="360" w:lineRule="auto"/>
        <w:rPr>
          <w:rFonts w:ascii="宋体" w:eastAsia="宋体" w:hAnsi="宋体" w:cs="宋体" w:hint="eastAsia"/>
        </w:rPr>
      </w:pPr>
    </w:p>
    <w:p w:rsidR="00BF45B2" w:rsidRDefault="00BF45B2" w:rsidP="00BF45B2">
      <w:pPr>
        <w:spacing w:line="360" w:lineRule="auto"/>
        <w:rPr>
          <w:rFonts w:ascii="宋体" w:eastAsia="宋体" w:hAnsi="宋体" w:cs="宋体" w:hint="eastAsia"/>
        </w:rPr>
      </w:pPr>
    </w:p>
    <w:p w:rsidR="00BF45B2" w:rsidRDefault="00BF45B2" w:rsidP="00BF45B2">
      <w:pPr>
        <w:spacing w:line="360" w:lineRule="auto"/>
        <w:rPr>
          <w:rFonts w:ascii="宋体" w:eastAsia="宋体" w:hAnsi="宋体" w:cs="宋体" w:hint="eastAsia"/>
        </w:rPr>
      </w:pPr>
    </w:p>
    <w:p w:rsidR="00BF45B2" w:rsidRDefault="00BF45B2" w:rsidP="00BF45B2">
      <w:pPr>
        <w:spacing w:line="360" w:lineRule="auto"/>
        <w:ind w:firstLineChars="2200" w:firstLine="4620"/>
        <w:rPr>
          <w:rFonts w:ascii="宋体" w:eastAsia="宋体" w:hAnsi="宋体" w:cs="宋体" w:hint="eastAsia"/>
        </w:rPr>
      </w:pPr>
      <w:r>
        <w:rPr>
          <w:rFonts w:ascii="宋体" w:eastAsia="宋体" w:hAnsi="宋体" w:cs="宋体" w:hint="eastAsia"/>
        </w:rPr>
        <w:t>中铁山桥集团有限公司</w:t>
      </w:r>
    </w:p>
    <w:p w:rsidR="00BF45B2" w:rsidRDefault="00BF45B2" w:rsidP="00BF45B2">
      <w:pPr>
        <w:spacing w:line="360" w:lineRule="auto"/>
        <w:rPr>
          <w:rFonts w:ascii="宋体" w:eastAsia="宋体" w:hAnsi="宋体" w:cs="宋体" w:hint="eastAsia"/>
        </w:rPr>
      </w:pPr>
    </w:p>
    <w:p w:rsidR="00BF45B2" w:rsidRDefault="00BF45B2" w:rsidP="00BF45B2">
      <w:pPr>
        <w:spacing w:line="360" w:lineRule="auto"/>
        <w:ind w:firstLineChars="2300" w:firstLine="4830"/>
        <w:rPr>
          <w:rFonts w:ascii="宋体" w:eastAsia="宋体" w:hAnsi="宋体" w:cs="宋体" w:hint="eastAsia"/>
        </w:rPr>
      </w:pPr>
      <w:r>
        <w:rPr>
          <w:rFonts w:ascii="宋体" w:eastAsia="宋体" w:hAnsi="宋体" w:cs="宋体" w:hint="eastAsia"/>
        </w:rPr>
        <w:t xml:space="preserve">2026年1月30日 </w:t>
      </w:r>
    </w:p>
    <w:p w:rsidR="005C0F7B" w:rsidRPr="00BF45B2" w:rsidRDefault="005C0F7B">
      <w:pPr>
        <w:rPr>
          <w:rFonts w:hint="eastAsia"/>
        </w:rPr>
      </w:pPr>
    </w:p>
    <w:sectPr w:rsidR="005C0F7B" w:rsidRPr="00BF45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B2"/>
    <w:rsid w:val="00040C5B"/>
    <w:rsid w:val="00551603"/>
    <w:rsid w:val="005C0F7B"/>
    <w:rsid w:val="00BF4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E50BF-5BD2-4A54-BDB9-776DA778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5B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F45B2"/>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BF45B2"/>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BF45B2"/>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BF45B2"/>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BF45B2"/>
    <w:pPr>
      <w:keepNext/>
      <w:keepLines/>
      <w:spacing w:before="80" w:after="40" w:line="278" w:lineRule="auto"/>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BF45B2"/>
    <w:pPr>
      <w:keepNext/>
      <w:keepLines/>
      <w:spacing w:before="40" w:line="278" w:lineRule="auto"/>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BF45B2"/>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BF45B2"/>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BF45B2"/>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45B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F45B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F45B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F45B2"/>
    <w:rPr>
      <w:rFonts w:cstheme="majorBidi"/>
      <w:color w:val="0F4761" w:themeColor="accent1" w:themeShade="BF"/>
      <w:sz w:val="28"/>
      <w:szCs w:val="28"/>
    </w:rPr>
  </w:style>
  <w:style w:type="character" w:customStyle="1" w:styleId="50">
    <w:name w:val="标题 5 字符"/>
    <w:basedOn w:val="a0"/>
    <w:link w:val="5"/>
    <w:uiPriority w:val="9"/>
    <w:semiHidden/>
    <w:rsid w:val="00BF45B2"/>
    <w:rPr>
      <w:rFonts w:cstheme="majorBidi"/>
      <w:color w:val="0F4761" w:themeColor="accent1" w:themeShade="BF"/>
      <w:sz w:val="24"/>
    </w:rPr>
  </w:style>
  <w:style w:type="character" w:customStyle="1" w:styleId="60">
    <w:name w:val="标题 6 字符"/>
    <w:basedOn w:val="a0"/>
    <w:link w:val="6"/>
    <w:uiPriority w:val="9"/>
    <w:semiHidden/>
    <w:rsid w:val="00BF45B2"/>
    <w:rPr>
      <w:rFonts w:cstheme="majorBidi"/>
      <w:b/>
      <w:bCs/>
      <w:color w:val="0F4761" w:themeColor="accent1" w:themeShade="BF"/>
    </w:rPr>
  </w:style>
  <w:style w:type="character" w:customStyle="1" w:styleId="70">
    <w:name w:val="标题 7 字符"/>
    <w:basedOn w:val="a0"/>
    <w:link w:val="7"/>
    <w:uiPriority w:val="9"/>
    <w:semiHidden/>
    <w:rsid w:val="00BF45B2"/>
    <w:rPr>
      <w:rFonts w:cstheme="majorBidi"/>
      <w:b/>
      <w:bCs/>
      <w:color w:val="595959" w:themeColor="text1" w:themeTint="A6"/>
    </w:rPr>
  </w:style>
  <w:style w:type="character" w:customStyle="1" w:styleId="80">
    <w:name w:val="标题 8 字符"/>
    <w:basedOn w:val="a0"/>
    <w:link w:val="8"/>
    <w:uiPriority w:val="9"/>
    <w:semiHidden/>
    <w:rsid w:val="00BF45B2"/>
    <w:rPr>
      <w:rFonts w:cstheme="majorBidi"/>
      <w:color w:val="595959" w:themeColor="text1" w:themeTint="A6"/>
    </w:rPr>
  </w:style>
  <w:style w:type="character" w:customStyle="1" w:styleId="90">
    <w:name w:val="标题 9 字符"/>
    <w:basedOn w:val="a0"/>
    <w:link w:val="9"/>
    <w:uiPriority w:val="9"/>
    <w:semiHidden/>
    <w:rsid w:val="00BF45B2"/>
    <w:rPr>
      <w:rFonts w:eastAsiaTheme="majorEastAsia" w:cstheme="majorBidi"/>
      <w:color w:val="595959" w:themeColor="text1" w:themeTint="A6"/>
    </w:rPr>
  </w:style>
  <w:style w:type="paragraph" w:styleId="a3">
    <w:name w:val="Title"/>
    <w:basedOn w:val="a"/>
    <w:next w:val="a"/>
    <w:link w:val="a4"/>
    <w:uiPriority w:val="10"/>
    <w:qFormat/>
    <w:rsid w:val="00BF45B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F45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5B2"/>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F45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5B2"/>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BF45B2"/>
    <w:rPr>
      <w:i/>
      <w:iCs/>
      <w:color w:val="404040" w:themeColor="text1" w:themeTint="BF"/>
    </w:rPr>
  </w:style>
  <w:style w:type="paragraph" w:styleId="a9">
    <w:name w:val="List Paragraph"/>
    <w:basedOn w:val="a"/>
    <w:uiPriority w:val="34"/>
    <w:qFormat/>
    <w:rsid w:val="00BF45B2"/>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BF45B2"/>
    <w:rPr>
      <w:i/>
      <w:iCs/>
      <w:color w:val="0F4761" w:themeColor="accent1" w:themeShade="BF"/>
    </w:rPr>
  </w:style>
  <w:style w:type="paragraph" w:styleId="ab">
    <w:name w:val="Intense Quote"/>
    <w:basedOn w:val="a"/>
    <w:next w:val="a"/>
    <w:link w:val="ac"/>
    <w:uiPriority w:val="30"/>
    <w:qFormat/>
    <w:rsid w:val="00BF45B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BF45B2"/>
    <w:rPr>
      <w:i/>
      <w:iCs/>
      <w:color w:val="0F4761" w:themeColor="accent1" w:themeShade="BF"/>
    </w:rPr>
  </w:style>
  <w:style w:type="character" w:styleId="ad">
    <w:name w:val="Intense Reference"/>
    <w:basedOn w:val="a0"/>
    <w:uiPriority w:val="32"/>
    <w:qFormat/>
    <w:rsid w:val="00BF45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911</Characters>
  <Application>Microsoft Office Word</Application>
  <DocSecurity>0</DocSecurity>
  <Lines>75</Lines>
  <Paragraphs>83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zhang</dc:creator>
  <cp:keywords/>
  <dc:description/>
  <cp:lastModifiedBy>Y zhang</cp:lastModifiedBy>
  <cp:revision>1</cp:revision>
  <dcterms:created xsi:type="dcterms:W3CDTF">2026-01-30T06:51:00Z</dcterms:created>
  <dcterms:modified xsi:type="dcterms:W3CDTF">2026-01-30T06:52:00Z</dcterms:modified>
</cp:coreProperties>
</file>